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4C75" w14:textId="7B7EB122" w:rsidR="005B2A4E" w:rsidRPr="00DD2C6E" w:rsidRDefault="005B2A4E" w:rsidP="00406F93">
      <w:pPr>
        <w:spacing w:after="12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C6E">
        <w:rPr>
          <w:rFonts w:ascii="Times New Roman" w:hAnsi="Times New Roman" w:cs="Times New Roman"/>
          <w:b/>
          <w:bCs/>
          <w:sz w:val="28"/>
          <w:szCs w:val="28"/>
        </w:rPr>
        <w:t>HIRDETMÉNY</w:t>
      </w:r>
    </w:p>
    <w:p w14:paraId="3448E65C" w14:textId="188044B1" w:rsidR="005B2A4E" w:rsidRPr="004457DE" w:rsidRDefault="005B2A4E" w:rsidP="004457DE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4457DE">
        <w:rPr>
          <w:rFonts w:ascii="Times New Roman" w:hAnsi="Times New Roman" w:cs="Times New Roman"/>
          <w:b/>
          <w:bCs/>
        </w:rPr>
        <w:t>Tájékoztatás az MNB és a befektetők részére</w:t>
      </w:r>
      <w:r w:rsidR="004457DE">
        <w:rPr>
          <w:rFonts w:ascii="Times New Roman" w:hAnsi="Times New Roman" w:cs="Times New Roman"/>
          <w:b/>
          <w:bCs/>
        </w:rPr>
        <w:br/>
      </w:r>
      <w:r w:rsidRPr="004457DE">
        <w:rPr>
          <w:rFonts w:ascii="Times New Roman" w:hAnsi="Times New Roman" w:cs="Times New Roman"/>
          <w:b/>
          <w:bCs/>
        </w:rPr>
        <w:t xml:space="preserve">a Kibocsátó </w:t>
      </w:r>
      <w:r w:rsidR="00406F93" w:rsidRPr="004457DE">
        <w:rPr>
          <w:rFonts w:ascii="Times New Roman" w:hAnsi="Times New Roman" w:cs="Times New Roman"/>
          <w:b/>
          <w:bCs/>
        </w:rPr>
        <w:t>alaptőkéjének leszállításáról</w:t>
      </w:r>
    </w:p>
    <w:p w14:paraId="21F59DB8" w14:textId="77777777" w:rsidR="004457DE" w:rsidRDefault="004457DE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6BBA3814" w14:textId="2C8268A7" w:rsidR="005B2A4E" w:rsidRPr="00DD2C6E" w:rsidRDefault="00406F93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5B2A4E" w:rsidRPr="00DD2C6E">
        <w:rPr>
          <w:rFonts w:ascii="Times New Roman" w:hAnsi="Times New Roman" w:cs="Times New Roman"/>
        </w:rPr>
        <w:t xml:space="preserve">z </w:t>
      </w:r>
      <w:r w:rsidR="005B2A4E" w:rsidRPr="00DD2C6E">
        <w:rPr>
          <w:rFonts w:ascii="Times New Roman" w:hAnsi="Times New Roman" w:cs="Times New Roman"/>
          <w:b/>
          <w:bCs/>
        </w:rPr>
        <w:t xml:space="preserve">ITK Holding Zártkörűen Működő Részvénytársaság </w:t>
      </w:r>
      <w:r w:rsidR="005B2A4E" w:rsidRPr="00DD2C6E">
        <w:rPr>
          <w:rFonts w:ascii="Times New Roman" w:hAnsi="Times New Roman" w:cs="Times New Roman"/>
        </w:rPr>
        <w:t>(székhely: 104</w:t>
      </w:r>
      <w:r w:rsidR="00DD2C6E">
        <w:rPr>
          <w:rFonts w:ascii="Times New Roman" w:hAnsi="Times New Roman" w:cs="Times New Roman"/>
        </w:rPr>
        <w:t>4</w:t>
      </w:r>
      <w:r w:rsidR="005B2A4E" w:rsidRPr="00DD2C6E">
        <w:rPr>
          <w:rFonts w:ascii="Times New Roman" w:hAnsi="Times New Roman" w:cs="Times New Roman"/>
        </w:rPr>
        <w:t xml:space="preserve"> Budapest, </w:t>
      </w:r>
      <w:proofErr w:type="spellStart"/>
      <w:r w:rsidR="00DD2C6E">
        <w:rPr>
          <w:rFonts w:ascii="Times New Roman" w:hAnsi="Times New Roman" w:cs="Times New Roman"/>
        </w:rPr>
        <w:t>Óradna</w:t>
      </w:r>
      <w:proofErr w:type="spellEnd"/>
      <w:r w:rsidR="00DD2C6E">
        <w:rPr>
          <w:rFonts w:ascii="Times New Roman" w:hAnsi="Times New Roman" w:cs="Times New Roman"/>
        </w:rPr>
        <w:t xml:space="preserve"> </w:t>
      </w:r>
      <w:r w:rsidR="005B2A4E" w:rsidRPr="00DD2C6E">
        <w:rPr>
          <w:rFonts w:ascii="Times New Roman" w:hAnsi="Times New Roman" w:cs="Times New Roman"/>
        </w:rPr>
        <w:t xml:space="preserve">utca </w:t>
      </w:r>
      <w:r w:rsidR="00DD2C6E">
        <w:rPr>
          <w:rFonts w:ascii="Times New Roman" w:hAnsi="Times New Roman" w:cs="Times New Roman"/>
        </w:rPr>
        <w:t>5</w:t>
      </w:r>
      <w:r w:rsidR="005B2A4E" w:rsidRPr="00DD2C6E">
        <w:rPr>
          <w:rFonts w:ascii="Times New Roman" w:hAnsi="Times New Roman" w:cs="Times New Roman"/>
        </w:rPr>
        <w:t>.; nyilvántartó bíróság: Fővárosi Törvényszék Cégbírósága, cégjegyzékszám: 01-10-046451, adószám: 14880719-2-41) (a „</w:t>
      </w:r>
      <w:r w:rsidR="005B2A4E" w:rsidRPr="00DD2C6E">
        <w:rPr>
          <w:rFonts w:ascii="Times New Roman" w:hAnsi="Times New Roman" w:cs="Times New Roman"/>
          <w:b/>
          <w:bCs/>
        </w:rPr>
        <w:t>Kibocsátó</w:t>
      </w:r>
      <w:r w:rsidR="005B2A4E" w:rsidRPr="00DD2C6E">
        <w:rPr>
          <w:rFonts w:ascii="Times New Roman" w:hAnsi="Times New Roman" w:cs="Times New Roman"/>
        </w:rPr>
        <w:t xml:space="preserve">”) ezúton </w:t>
      </w:r>
    </w:p>
    <w:p w14:paraId="62063D3E" w14:textId="7DDA28F1" w:rsidR="005B2A4E" w:rsidRPr="00DD2C6E" w:rsidRDefault="005B2A4E" w:rsidP="00406F93">
      <w:pPr>
        <w:spacing w:after="120" w:line="276" w:lineRule="auto"/>
        <w:jc w:val="center"/>
        <w:rPr>
          <w:rFonts w:ascii="Times New Roman" w:hAnsi="Times New Roman" w:cs="Times New Roman"/>
        </w:rPr>
      </w:pPr>
      <w:r w:rsidRPr="00DD2C6E">
        <w:rPr>
          <w:rFonts w:ascii="Times New Roman" w:hAnsi="Times New Roman" w:cs="Times New Roman"/>
          <w:b/>
          <w:bCs/>
        </w:rPr>
        <w:t>tájékoztatja</w:t>
      </w:r>
    </w:p>
    <w:p w14:paraId="12A019A2" w14:textId="27C5C679" w:rsidR="00406F93" w:rsidRDefault="005B2A4E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DD2C6E">
        <w:rPr>
          <w:rFonts w:ascii="Times New Roman" w:hAnsi="Times New Roman" w:cs="Times New Roman"/>
        </w:rPr>
        <w:t xml:space="preserve">a befektetőit, valamint az egyéb tőkepiaci szereplőket és érdeklődőket, hogy a Kibocsátó </w:t>
      </w:r>
      <w:r w:rsidR="00406F93">
        <w:rPr>
          <w:rFonts w:ascii="Times New Roman" w:hAnsi="Times New Roman" w:cs="Times New Roman"/>
        </w:rPr>
        <w:t>2026/07/14 napján tartott közgyűlése a Kibocsátó alaptőkéjének leszállításáról döntött.</w:t>
      </w:r>
    </w:p>
    <w:p w14:paraId="28E9A85D" w14:textId="77BBDDCB" w:rsidR="00DA6C90" w:rsidRPr="00DA6C90" w:rsidRDefault="00DA6C90" w:rsidP="00406F93">
      <w:pPr>
        <w:spacing w:after="120" w:line="276" w:lineRule="auto"/>
        <w:jc w:val="both"/>
        <w:rPr>
          <w:rFonts w:ascii="Times New Roman" w:hAnsi="Times New Roman" w:cs="Times New Roman"/>
          <w:i/>
          <w:iCs/>
        </w:rPr>
      </w:pPr>
      <w:r w:rsidRPr="00DA6C90">
        <w:rPr>
          <w:rFonts w:ascii="Times New Roman" w:hAnsi="Times New Roman" w:cs="Times New Roman"/>
          <w:i/>
          <w:iCs/>
        </w:rPr>
        <w:t xml:space="preserve">Az alaptőke leszállításról való döntésről a Kibocsátó a befektetők, tőkepiaci szereplőkés érdeklődők részére 2026/07/27-én tájékoztatást tett közzé, ez a mostani tájékoztatás az alaptőke leszállítás cégbíróság által történt </w:t>
      </w:r>
      <w:r w:rsidR="00230EF4">
        <w:rPr>
          <w:rFonts w:ascii="Times New Roman" w:hAnsi="Times New Roman" w:cs="Times New Roman"/>
          <w:i/>
          <w:iCs/>
        </w:rPr>
        <w:t>cég</w:t>
      </w:r>
      <w:r w:rsidRPr="00DA6C90">
        <w:rPr>
          <w:rFonts w:ascii="Times New Roman" w:hAnsi="Times New Roman" w:cs="Times New Roman"/>
          <w:i/>
          <w:iCs/>
        </w:rPr>
        <w:t>bejegyzéséről nyújt további információkat.</w:t>
      </w:r>
    </w:p>
    <w:p w14:paraId="7696E815" w14:textId="024A1A35" w:rsidR="004C626F" w:rsidRDefault="00406F93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406F93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Kibocsátó</w:t>
      </w:r>
      <w:r w:rsidRPr="00406F93">
        <w:rPr>
          <w:rFonts w:ascii="Times New Roman" w:hAnsi="Times New Roman" w:cs="Times New Roman"/>
        </w:rPr>
        <w:t xml:space="preserve"> alaptőkéjének leszállítására</w:t>
      </w:r>
      <w:r w:rsidR="004C626F">
        <w:rPr>
          <w:rFonts w:ascii="Times New Roman" w:hAnsi="Times New Roman" w:cs="Times New Roman"/>
        </w:rPr>
        <w:t xml:space="preserve"> </w:t>
      </w:r>
      <w:r w:rsidR="004C626F" w:rsidRPr="004C626F">
        <w:rPr>
          <w:rFonts w:ascii="Times New Roman" w:hAnsi="Times New Roman" w:cs="Times New Roman"/>
        </w:rPr>
        <w:t>veszteségrendezés, ezzel összefüggésben a részvénytársaság saját tőkéje más elemének növelése céljából kerül sor, figyelemmel a polgári törvénykönyvről szóló 2013. évi V. törvény (a „</w:t>
      </w:r>
      <w:r w:rsidR="004C626F" w:rsidRPr="004C626F">
        <w:rPr>
          <w:rFonts w:ascii="Times New Roman" w:hAnsi="Times New Roman" w:cs="Times New Roman"/>
          <w:b/>
          <w:bCs/>
        </w:rPr>
        <w:t>Ptk</w:t>
      </w:r>
      <w:r w:rsidR="004C626F" w:rsidRPr="004C626F">
        <w:rPr>
          <w:rFonts w:ascii="Times New Roman" w:hAnsi="Times New Roman" w:cs="Times New Roman"/>
        </w:rPr>
        <w:t xml:space="preserve">.”) 3:270 §. (1) </w:t>
      </w:r>
      <w:proofErr w:type="spellStart"/>
      <w:r w:rsidR="004C626F" w:rsidRPr="004C626F">
        <w:rPr>
          <w:rFonts w:ascii="Times New Roman" w:hAnsi="Times New Roman" w:cs="Times New Roman"/>
        </w:rPr>
        <w:t>bek</w:t>
      </w:r>
      <w:proofErr w:type="spellEnd"/>
      <w:r w:rsidR="004C626F" w:rsidRPr="004C626F">
        <w:rPr>
          <w:rFonts w:ascii="Times New Roman" w:hAnsi="Times New Roman" w:cs="Times New Roman"/>
        </w:rPr>
        <w:t xml:space="preserve">. a) pontjában </w:t>
      </w:r>
      <w:r w:rsidR="004C626F" w:rsidRPr="00406F93">
        <w:rPr>
          <w:rFonts w:ascii="Times New Roman" w:hAnsi="Times New Roman" w:cs="Times New Roman"/>
        </w:rPr>
        <w:t xml:space="preserve">meghatározott tőke követelménynek való megfelelése érdekében (mert a </w:t>
      </w:r>
      <w:r w:rsidR="004C626F">
        <w:rPr>
          <w:rFonts w:ascii="Times New Roman" w:hAnsi="Times New Roman" w:cs="Times New Roman"/>
        </w:rPr>
        <w:t>Kibocsátó</w:t>
      </w:r>
      <w:r w:rsidR="004C626F" w:rsidRPr="00406F93">
        <w:rPr>
          <w:rFonts w:ascii="Times New Roman" w:hAnsi="Times New Roman" w:cs="Times New Roman"/>
        </w:rPr>
        <w:t xml:space="preserve"> saját tőkéje veszteség következtében az alaptőke kétharmada alá csökkent) került sor</w:t>
      </w:r>
    </w:p>
    <w:p w14:paraId="7DAC34EF" w14:textId="27C58E52" w:rsidR="00406F93" w:rsidRPr="00406F93" w:rsidRDefault="00406F93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4C626F">
        <w:rPr>
          <w:rFonts w:ascii="Times New Roman" w:hAnsi="Times New Roman" w:cs="Times New Roman"/>
          <w:u w:val="single"/>
        </w:rPr>
        <w:t>A Kibocsátó leszállítás előtti alaptőkéje</w:t>
      </w:r>
      <w:r w:rsidRPr="00406F9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</w:r>
      <w:r w:rsidRPr="00406F93">
        <w:rPr>
          <w:rFonts w:ascii="Times New Roman" w:hAnsi="Times New Roman" w:cs="Times New Roman"/>
        </w:rPr>
        <w:t xml:space="preserve"> 8.699.600.000.- (nyolcmilliárd-hatszázkilencvenkilencmillió-hatszázezer) Ft;</w:t>
      </w:r>
    </w:p>
    <w:p w14:paraId="52779D93" w14:textId="7B037ADB" w:rsidR="00406F93" w:rsidRPr="00406F93" w:rsidRDefault="00406F93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4C626F">
        <w:rPr>
          <w:rFonts w:ascii="Times New Roman" w:hAnsi="Times New Roman" w:cs="Times New Roman"/>
          <w:u w:val="single"/>
        </w:rPr>
        <w:t>Az alaptőke leszállítás összege</w:t>
      </w:r>
      <w:r w:rsidRPr="00406F9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</w:r>
      <w:r w:rsidRPr="00406F93">
        <w:rPr>
          <w:rFonts w:ascii="Times New Roman" w:hAnsi="Times New Roman" w:cs="Times New Roman"/>
        </w:rPr>
        <w:t xml:space="preserve">8.690.900.400.- (nyolcmilliárd-hatszázkilencvenmillió-kilencszázezer-négyszáz) Ft. Az alaptőke leszállítása a kizárólag törzsrészvényekkel (más részvényfajtákkal nem) rendelkező </w:t>
      </w:r>
      <w:r>
        <w:rPr>
          <w:rFonts w:ascii="Times New Roman" w:hAnsi="Times New Roman" w:cs="Times New Roman"/>
        </w:rPr>
        <w:t>Kibocsátó</w:t>
      </w:r>
      <w:r w:rsidRPr="00406F93">
        <w:rPr>
          <w:rFonts w:ascii="Times New Roman" w:hAnsi="Times New Roman" w:cs="Times New Roman"/>
        </w:rPr>
        <w:t xml:space="preserve"> törzsrészvényeit érinti.</w:t>
      </w:r>
    </w:p>
    <w:p w14:paraId="4CBE791D" w14:textId="418CA929" w:rsidR="00406F93" w:rsidRDefault="00406F93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4C626F">
        <w:rPr>
          <w:rFonts w:ascii="Times New Roman" w:hAnsi="Times New Roman" w:cs="Times New Roman"/>
          <w:u w:val="single"/>
        </w:rPr>
        <w:t>A Kibocsátó leszállítást követő alaptőkéje</w:t>
      </w:r>
      <w:r w:rsidRPr="00406F9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</w:r>
      <w:r w:rsidRPr="00406F93">
        <w:rPr>
          <w:rFonts w:ascii="Times New Roman" w:hAnsi="Times New Roman" w:cs="Times New Roman"/>
        </w:rPr>
        <w:t>8.699.600.- (nyolcmillió-hatszázkilencvenkilencezer-hatszáz) Ft;</w:t>
      </w:r>
    </w:p>
    <w:p w14:paraId="58941DD6" w14:textId="41B3B0F7" w:rsidR="00406F93" w:rsidRDefault="00406F93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406F93">
        <w:rPr>
          <w:rFonts w:ascii="Times New Roman" w:hAnsi="Times New Roman" w:cs="Times New Roman"/>
        </w:rPr>
        <w:t xml:space="preserve">Az alaptőke leszállításának végrehajtására </w:t>
      </w:r>
      <w:r>
        <w:rPr>
          <w:rFonts w:ascii="Times New Roman" w:hAnsi="Times New Roman" w:cs="Times New Roman"/>
        </w:rPr>
        <w:t>a Kibocsátó</w:t>
      </w:r>
      <w:r w:rsidRPr="00406F93">
        <w:rPr>
          <w:rFonts w:ascii="Times New Roman" w:hAnsi="Times New Roman" w:cs="Times New Roman"/>
        </w:rPr>
        <w:t xml:space="preserve"> törzsrészvénye</w:t>
      </w:r>
      <w:r>
        <w:rPr>
          <w:rFonts w:ascii="Times New Roman" w:hAnsi="Times New Roman" w:cs="Times New Roman"/>
        </w:rPr>
        <w:t>i</w:t>
      </w:r>
      <w:r w:rsidRPr="00406F93">
        <w:rPr>
          <w:rFonts w:ascii="Times New Roman" w:hAnsi="Times New Roman" w:cs="Times New Roman"/>
        </w:rPr>
        <w:t xml:space="preserve"> névértékének 100.000.- (százezer) Ft-ról 100.- (száz) Ft-ra történő csökkentésével kerül sor.</w:t>
      </w:r>
    </w:p>
    <w:p w14:paraId="65256B75" w14:textId="73115D37" w:rsidR="005B2A4E" w:rsidRDefault="00ED36D4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Fővárosi Törvényszék Cégbírósága </w:t>
      </w:r>
      <w:r w:rsidR="00DA6C90">
        <w:rPr>
          <w:rFonts w:ascii="Times New Roman" w:hAnsi="Times New Roman" w:cs="Times New Roman"/>
        </w:rPr>
        <w:t xml:space="preserve">a Kibocsátó alaptőkéjének leszállítását a cégjegyzékbe 2026/09/09 napján kelt, Cg. 01-10-046451/221 számú végzésével jegyezte be. </w:t>
      </w:r>
      <w:r w:rsidR="00DA6C90" w:rsidRPr="00DA6C90">
        <w:rPr>
          <w:rFonts w:ascii="Times New Roman" w:hAnsi="Times New Roman" w:cs="Times New Roman"/>
        </w:rPr>
        <w:t>A tőkeleszállítás napja tehát 2026/09/09</w:t>
      </w:r>
      <w:r w:rsidR="00DA6C90">
        <w:rPr>
          <w:rFonts w:ascii="Times New Roman" w:hAnsi="Times New Roman" w:cs="Times New Roman"/>
        </w:rPr>
        <w:t>,</w:t>
      </w:r>
      <w:r w:rsidR="00DA6C90" w:rsidRPr="00DA6C90">
        <w:rPr>
          <w:rFonts w:ascii="Times New Roman" w:hAnsi="Times New Roman" w:cs="Times New Roman"/>
        </w:rPr>
        <w:t xml:space="preserve"> figyelemmel a </w:t>
      </w:r>
      <w:proofErr w:type="spellStart"/>
      <w:r w:rsidR="00DA6C90" w:rsidRPr="00DA6C90">
        <w:rPr>
          <w:rFonts w:ascii="Times New Roman" w:hAnsi="Times New Roman" w:cs="Times New Roman"/>
        </w:rPr>
        <w:t>Ctv</w:t>
      </w:r>
      <w:proofErr w:type="spellEnd"/>
      <w:r w:rsidR="00DA6C90" w:rsidRPr="00DA6C90">
        <w:rPr>
          <w:rFonts w:ascii="Times New Roman" w:hAnsi="Times New Roman" w:cs="Times New Roman"/>
        </w:rPr>
        <w:t xml:space="preserve">. 30. §. (4a) </w:t>
      </w:r>
      <w:proofErr w:type="spellStart"/>
      <w:r w:rsidR="00DA6C90" w:rsidRPr="00DA6C90">
        <w:rPr>
          <w:rFonts w:ascii="Times New Roman" w:hAnsi="Times New Roman" w:cs="Times New Roman"/>
        </w:rPr>
        <w:t>bek</w:t>
      </w:r>
      <w:proofErr w:type="spellEnd"/>
      <w:r w:rsidR="00DA6C90" w:rsidRPr="00DA6C90">
        <w:rPr>
          <w:rFonts w:ascii="Times New Roman" w:hAnsi="Times New Roman" w:cs="Times New Roman"/>
        </w:rPr>
        <w:t xml:space="preserve">.-ben írtakra </w:t>
      </w:r>
      <w:r w:rsidR="00DA6C90" w:rsidRPr="00DA6C90">
        <w:rPr>
          <w:rFonts w:ascii="Times New Roman" w:hAnsi="Times New Roman" w:cs="Times New Roman"/>
          <w:i/>
          <w:iCs/>
        </w:rPr>
        <w:t>(„A cég a jegyzett tőke leszállítása esetén a változás időpontját nem határozhatja meg. Ebben az esetben a változás időpontja a jegyzett tőke változás cégbírósági bejegyzésének napja.”</w:t>
      </w:r>
      <w:r w:rsidR="00DA6C90" w:rsidRPr="00DA6C90">
        <w:rPr>
          <w:rFonts w:ascii="Times New Roman" w:hAnsi="Times New Roman" w:cs="Times New Roman"/>
        </w:rPr>
        <w:t>).</w:t>
      </w:r>
    </w:p>
    <w:p w14:paraId="126CAE81" w14:textId="77777777" w:rsidR="00C76BF0" w:rsidRDefault="00C76BF0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23E5A748" w14:textId="584D73CD" w:rsidR="00C76BF0" w:rsidRPr="00406F93" w:rsidRDefault="00C76BF0" w:rsidP="00406F93">
      <w:pPr>
        <w:spacing w:after="120" w:line="276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06F93">
        <w:rPr>
          <w:rFonts w:ascii="Times New Roman" w:hAnsi="Times New Roman" w:cs="Times New Roman"/>
          <w:b/>
          <w:bCs/>
        </w:rPr>
        <w:t>ITK Holding Zrt.</w:t>
      </w:r>
    </w:p>
    <w:p w14:paraId="414963FE" w14:textId="1F38E3E5" w:rsidR="00C76BF0" w:rsidRPr="00406F93" w:rsidRDefault="00C76BF0" w:rsidP="00406F93">
      <w:pPr>
        <w:spacing w:after="120" w:line="276" w:lineRule="auto"/>
        <w:ind w:left="708"/>
        <w:contextualSpacing/>
        <w:rPr>
          <w:rFonts w:ascii="Times New Roman" w:hAnsi="Times New Roman" w:cs="Times New Roman"/>
          <w:b/>
          <w:bCs/>
        </w:rPr>
      </w:pPr>
      <w:r w:rsidRPr="00406F93">
        <w:rPr>
          <w:rFonts w:ascii="Times New Roman" w:hAnsi="Times New Roman" w:cs="Times New Roman"/>
          <w:b/>
          <w:bCs/>
        </w:rPr>
        <w:t>Kreisz György</w:t>
      </w:r>
      <w:r w:rsidRPr="00406F93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  <w:t>dr. Bauer Ferenc</w:t>
      </w:r>
    </w:p>
    <w:p w14:paraId="066DEA84" w14:textId="7C31FB7E" w:rsidR="00C76BF0" w:rsidRPr="00406F93" w:rsidRDefault="00C76BF0" w:rsidP="00406F93">
      <w:pPr>
        <w:spacing w:after="120" w:line="276" w:lineRule="auto"/>
        <w:contextualSpacing/>
        <w:rPr>
          <w:rFonts w:ascii="Times New Roman" w:hAnsi="Times New Roman" w:cs="Times New Roman"/>
          <w:b/>
          <w:bCs/>
        </w:rPr>
      </w:pPr>
      <w:r w:rsidRPr="00406F93">
        <w:rPr>
          <w:rFonts w:ascii="Times New Roman" w:hAnsi="Times New Roman" w:cs="Times New Roman"/>
          <w:b/>
          <w:bCs/>
        </w:rPr>
        <w:t>Gazdasági vezérigazgató-helyettes</w:t>
      </w:r>
      <w:r w:rsidRPr="00406F93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</w:r>
      <w:r w:rsidR="00DA6C90">
        <w:rPr>
          <w:rFonts w:ascii="Times New Roman" w:hAnsi="Times New Roman" w:cs="Times New Roman"/>
          <w:b/>
          <w:bCs/>
        </w:rPr>
        <w:tab/>
      </w:r>
      <w:r w:rsidRPr="00406F93">
        <w:rPr>
          <w:rFonts w:ascii="Times New Roman" w:hAnsi="Times New Roman" w:cs="Times New Roman"/>
          <w:b/>
          <w:bCs/>
        </w:rPr>
        <w:tab/>
        <w:t xml:space="preserve">Jogi és </w:t>
      </w:r>
      <w:proofErr w:type="spellStart"/>
      <w:r w:rsidRPr="00406F93">
        <w:rPr>
          <w:rFonts w:ascii="Times New Roman" w:hAnsi="Times New Roman" w:cs="Times New Roman"/>
          <w:b/>
          <w:bCs/>
        </w:rPr>
        <w:t>Compliance</w:t>
      </w:r>
      <w:proofErr w:type="spellEnd"/>
      <w:r w:rsidRPr="00406F93">
        <w:rPr>
          <w:rFonts w:ascii="Times New Roman" w:hAnsi="Times New Roman" w:cs="Times New Roman"/>
          <w:b/>
          <w:bCs/>
        </w:rPr>
        <w:t xml:space="preserve"> igazgató</w:t>
      </w:r>
    </w:p>
    <w:p w14:paraId="7328E8F3" w14:textId="77777777" w:rsidR="00D83A3B" w:rsidRPr="00DD2C6E" w:rsidRDefault="00D83A3B" w:rsidP="00406F93">
      <w:pPr>
        <w:spacing w:after="120" w:line="276" w:lineRule="auto"/>
        <w:jc w:val="both"/>
        <w:rPr>
          <w:rFonts w:ascii="Times New Roman" w:hAnsi="Times New Roman" w:cs="Times New Roman"/>
        </w:rPr>
      </w:pPr>
    </w:p>
    <w:sectPr w:rsidR="00D83A3B" w:rsidRPr="00DD2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4E"/>
    <w:rsid w:val="000B5170"/>
    <w:rsid w:val="00161535"/>
    <w:rsid w:val="00230EF4"/>
    <w:rsid w:val="002F114B"/>
    <w:rsid w:val="00406F93"/>
    <w:rsid w:val="004457DE"/>
    <w:rsid w:val="004C626F"/>
    <w:rsid w:val="005B2A4E"/>
    <w:rsid w:val="007D2C25"/>
    <w:rsid w:val="007F74FF"/>
    <w:rsid w:val="0084209A"/>
    <w:rsid w:val="008B3EC3"/>
    <w:rsid w:val="00974D8E"/>
    <w:rsid w:val="00A15195"/>
    <w:rsid w:val="00A55CAD"/>
    <w:rsid w:val="00BA6B98"/>
    <w:rsid w:val="00C522BF"/>
    <w:rsid w:val="00C76BF0"/>
    <w:rsid w:val="00CB6314"/>
    <w:rsid w:val="00D16F7F"/>
    <w:rsid w:val="00D83A3B"/>
    <w:rsid w:val="00DA6C90"/>
    <w:rsid w:val="00DD2C6E"/>
    <w:rsid w:val="00ED36D4"/>
    <w:rsid w:val="00F2105A"/>
    <w:rsid w:val="00F7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128F"/>
  <w15:chartTrackingRefBased/>
  <w15:docId w15:val="{A7929D7E-67C9-4322-9DD3-07F1BEEE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B2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B2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B2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B2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B2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B2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B2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B2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B2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B2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B2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B2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B2A4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B2A4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B2A4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B2A4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B2A4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B2A4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B2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B2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B2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B2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B2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B2A4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B2A4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B2A4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B2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B2A4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B2A4E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7D2C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Kreisz György</dc:creator>
  <cp:keywords/>
  <dc:description/>
  <cp:lastModifiedBy>Kreisz György</cp:lastModifiedBy>
  <cp:revision>5</cp:revision>
  <dcterms:created xsi:type="dcterms:W3CDTF">2026-09-10T11:04:00Z</dcterms:created>
  <dcterms:modified xsi:type="dcterms:W3CDTF">2026-09-13T09:36:00Z</dcterms:modified>
</cp:coreProperties>
</file>